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14DA27D2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</w:t>
      </w:r>
      <w:r w:rsidR="0026003C">
        <w:rPr>
          <w:b/>
          <w:sz w:val="24"/>
        </w:rPr>
        <w:t>1</w:t>
      </w:r>
      <w:r w:rsidR="0049449B">
        <w:rPr>
          <w:b/>
          <w:sz w:val="24"/>
        </w:rPr>
        <w:t>0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1BC27C6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FB144E">
        <w:rPr>
          <w:rFonts w:ascii="Trebuchet MS" w:hAnsi="Trebuchet MS"/>
          <w:sz w:val="24"/>
          <w:szCs w:val="24"/>
          <w:highlight w:val="lightGray"/>
          <w:lang w:val="ro-RO"/>
        </w:rPr>
        <w:t>Programul Regional Sud-Est 2021-2027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74A5E782" w14:textId="1D95CE3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Prioritatea 1</w:t>
      </w:r>
      <w:r w:rsidR="008F187D" w:rsidRPr="008F187D">
        <w:rPr>
          <w:highlight w:val="lightGray"/>
        </w:rPr>
        <w:t xml:space="preserve"> 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- O regiune competititivă prin inovare, digitalizare și întreprinderi dinamice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1BAF5905" w14:textId="7768A95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OP 1 -</w:t>
      </w:r>
      <w:r w:rsidR="008F187D" w:rsidRPr="008F187D">
        <w:rPr>
          <w:highlight w:val="lightGray"/>
        </w:rPr>
        <w:t xml:space="preserve"> 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O Europă mai competitivă și mai inteligentă, prin promovarea unei transformări economice inovatoare și inteligente și a conectivității TIC regionale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30F6D2C9" w14:textId="468172FD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&lt;FEDR&gt;</w:t>
      </w:r>
    </w:p>
    <w:p w14:paraId="080124D1" w14:textId="1DC272F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8F187D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OS</w:t>
      </w:r>
      <w:r w:rsidR="008F187D" w:rsidRPr="008F187D">
        <w:rPr>
          <w:highlight w:val="lightGray"/>
        </w:rPr>
        <w:t xml:space="preserve"> 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1.3 - Intensificarea creșterii sustenabile și creșterea competitivității IMM-urilor și crearea de locuri de muncă în cadrul IMM-urilor, inclusiv prin investiții productive (FEDR)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2EEE1774" w14:textId="2209EE2B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8F187D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8F187D" w:rsidRPr="008F187D">
        <w:rPr>
          <w:highlight w:val="lightGray"/>
        </w:rPr>
        <w:t xml:space="preserve"> </w:t>
      </w:r>
      <w:r w:rsidR="008F187D" w:rsidRPr="008F187D">
        <w:rPr>
          <w:rFonts w:ascii="Trebuchet MS" w:hAnsi="Trebuchet MS"/>
          <w:sz w:val="24"/>
          <w:szCs w:val="24"/>
          <w:highlight w:val="lightGray"/>
          <w:lang w:val="ro-RO"/>
        </w:rPr>
        <w:t>PRSE/1.6/A.1/1/2023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892F2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</w:rPr>
      </w:pPr>
      <w:r w:rsidRPr="00892F29">
        <w:rPr>
          <w:b/>
          <w:color w:val="000000" w:themeColor="text1"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892F2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892F2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892F2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Valoare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total</w:t>
            </w:r>
            <w:r w:rsidRPr="00892F29">
              <w:rPr>
                <w:b/>
                <w:color w:val="000000" w:themeColor="text1"/>
                <w:sz w:val="16"/>
                <w:szCs w:val="22"/>
              </w:rPr>
              <w:t>ă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892F2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totală 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a proiectului</w:t>
            </w:r>
          </w:p>
        </w:tc>
      </w:tr>
      <w:tr w:rsidR="00892F29" w:rsidRPr="00892F2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892F2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892F2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>Valoare eligibilă nerambursabilă</w:t>
            </w:r>
            <w:r w:rsidR="002D078E"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 cofinanțare</w:t>
            </w:r>
            <w:r w:rsidR="004E7798"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eligibilă </w:t>
            </w: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</w:tr>
      <w:tr w:rsidR="00892F29" w:rsidRPr="00892F29" w14:paraId="0D4EF34E" w14:textId="77777777" w:rsidTr="003A697A">
        <w:tc>
          <w:tcPr>
            <w:tcW w:w="259" w:type="pct"/>
          </w:tcPr>
          <w:p w14:paraId="097BB560" w14:textId="77777777" w:rsidR="002D078E" w:rsidRPr="00892F2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892F2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7</w:t>
            </w:r>
            <w:r w:rsidR="002D078E" w:rsidRPr="00892F29">
              <w:rPr>
                <w:i/>
                <w:color w:val="000000" w:themeColor="text1"/>
                <w:sz w:val="18"/>
              </w:rPr>
              <w:t>=</w:t>
            </w:r>
            <w:r w:rsidRPr="00892F29">
              <w:rPr>
                <w:i/>
                <w:color w:val="000000" w:themeColor="text1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1</w:t>
            </w:r>
            <w:r w:rsidRPr="00892F29">
              <w:rPr>
                <w:i/>
                <w:color w:val="000000" w:themeColor="text1"/>
                <w:sz w:val="18"/>
              </w:rPr>
              <w:t>=3+1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</w:tr>
      <w:tr w:rsidR="00892F29" w:rsidRPr="00892F29" w14:paraId="381AB96A" w14:textId="77777777" w:rsidTr="003A697A">
        <w:tc>
          <w:tcPr>
            <w:tcW w:w="259" w:type="pct"/>
          </w:tcPr>
          <w:p w14:paraId="6BAC27D1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2445D05" w14:textId="77777777" w:rsidTr="003A697A">
        <w:tc>
          <w:tcPr>
            <w:tcW w:w="259" w:type="pct"/>
          </w:tcPr>
          <w:p w14:paraId="7447E249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2BE53F5" w14:textId="77777777" w:rsidTr="003A697A">
        <w:tc>
          <w:tcPr>
            <w:tcW w:w="259" w:type="pct"/>
          </w:tcPr>
          <w:p w14:paraId="6861AA21" w14:textId="77777777" w:rsidR="002D078E" w:rsidRPr="00892F2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892F2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892F2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892F2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  <w:p w14:paraId="3B158D25" w14:textId="4270DD72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</w:tbl>
    <w:p w14:paraId="42E4CCE2" w14:textId="77777777" w:rsidR="007E77F2" w:rsidRPr="00892F29" w:rsidRDefault="007E77F2" w:rsidP="00CE135F">
      <w:pPr>
        <w:rPr>
          <w:i/>
          <w:color w:val="000000" w:themeColor="text1"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E449" w14:textId="77777777" w:rsidR="00F77BBD" w:rsidRDefault="00F77BBD" w:rsidP="00C456FD">
      <w:pPr>
        <w:spacing w:after="0" w:line="240" w:lineRule="auto"/>
      </w:pPr>
      <w:r>
        <w:separator/>
      </w:r>
    </w:p>
  </w:endnote>
  <w:endnote w:type="continuationSeparator" w:id="0">
    <w:p w14:paraId="62B311A5" w14:textId="77777777" w:rsidR="00F77BBD" w:rsidRDefault="00F77BB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F640" w14:textId="77777777" w:rsidR="00F77BBD" w:rsidRDefault="00F77BBD" w:rsidP="00C456FD">
      <w:pPr>
        <w:spacing w:after="0" w:line="240" w:lineRule="auto"/>
      </w:pPr>
      <w:r>
        <w:separator/>
      </w:r>
    </w:p>
  </w:footnote>
  <w:footnote w:type="continuationSeparator" w:id="0">
    <w:p w14:paraId="0945081A" w14:textId="77777777" w:rsidR="00F77BBD" w:rsidRDefault="00F77BB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5B106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>Programul</w:t>
          </w:r>
          <w:proofErr w:type="spellEnd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 Regional Sud-Est 2021-2027</w:t>
          </w: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color w:val="333333"/>
              <w:sz w:val="20"/>
              <w:szCs w:val="20"/>
            </w:rPr>
          </w:pPr>
        </w:p>
      </w:tc>
    </w:tr>
    <w:tr w:rsidR="00D826B3" w:rsidRPr="005B106D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08803FB1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Ghidul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Solicitantului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–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Condiții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specifice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accesare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a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fondurilor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în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cadrul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apelului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proiecte PRSE/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1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6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/A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.1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/1/2023 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145376">
    <w:abstractNumId w:val="5"/>
  </w:num>
  <w:num w:numId="2" w16cid:durableId="1075470605">
    <w:abstractNumId w:val="3"/>
  </w:num>
  <w:num w:numId="3" w16cid:durableId="148597135">
    <w:abstractNumId w:val="1"/>
  </w:num>
  <w:num w:numId="4" w16cid:durableId="962230238">
    <w:abstractNumId w:val="2"/>
  </w:num>
  <w:num w:numId="5" w16cid:durableId="1617444015">
    <w:abstractNumId w:val="4"/>
  </w:num>
  <w:num w:numId="6" w16cid:durableId="120155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</cp:lastModifiedBy>
  <cp:revision>35</cp:revision>
  <cp:lastPrinted>2023-04-28T08:37:00Z</cp:lastPrinted>
  <dcterms:created xsi:type="dcterms:W3CDTF">2023-05-02T07:26:00Z</dcterms:created>
  <dcterms:modified xsi:type="dcterms:W3CDTF">2023-09-14T08:16:00Z</dcterms:modified>
</cp:coreProperties>
</file>